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8DA" w:rsidRDefault="00D748DA" w:rsidP="00D748DA">
      <w:pPr>
        <w:spacing w:after="120"/>
        <w:jc w:val="center"/>
        <w:rPr>
          <w:rFonts w:asciiTheme="minorHAnsi" w:eastAsiaTheme="minorHAnsi" w:hAnsiTheme="minorHAnsi"/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8DA" w:rsidRDefault="00D748DA" w:rsidP="00D748DA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D748DA" w:rsidRDefault="00D748DA" w:rsidP="00D748DA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D748DA" w:rsidRDefault="00D748DA" w:rsidP="00D748DA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D748DA" w:rsidRDefault="00D748DA" w:rsidP="00D748DA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>
        <w:rPr>
          <w:b/>
          <w:color w:val="990000"/>
          <w:sz w:val="24"/>
          <w:szCs w:val="24"/>
        </w:rPr>
        <w:t>В ГОРОДЕ МОСКВЕ</w:t>
      </w:r>
    </w:p>
    <w:p w:rsidR="00D748DA" w:rsidRDefault="00D748DA" w:rsidP="00D748DA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:rsidR="00D748DA" w:rsidRDefault="00D748DA" w:rsidP="00D748DA">
      <w:pPr>
        <w:shd w:val="clear" w:color="auto" w:fill="FFFFFF"/>
        <w:rPr>
          <w:rFonts w:ascii="Times New Roman" w:hAnsi="Times New Roman"/>
          <w:color w:val="990000"/>
          <w:sz w:val="28"/>
          <w:szCs w:val="28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17.12.2024</w:t>
      </w:r>
      <w:r>
        <w:rPr>
          <w:rFonts w:ascii="Times New Roman" w:hAnsi="Times New Roman"/>
          <w:color w:val="990000"/>
          <w:sz w:val="28"/>
          <w:szCs w:val="28"/>
        </w:rPr>
        <w:t xml:space="preserve"> </w:t>
      </w:r>
      <w:r>
        <w:rPr>
          <w:rFonts w:ascii="Times New Roman" w:hAnsi="Times New Roman"/>
          <w:color w:val="990000"/>
          <w:sz w:val="28"/>
          <w:szCs w:val="28"/>
        </w:rPr>
        <w:tab/>
      </w:r>
      <w:r>
        <w:rPr>
          <w:rFonts w:ascii="Times New Roman" w:hAnsi="Times New Roman"/>
          <w:color w:val="990000"/>
          <w:sz w:val="28"/>
          <w:szCs w:val="28"/>
        </w:rPr>
        <w:tab/>
      </w:r>
      <w:r>
        <w:rPr>
          <w:rFonts w:ascii="Times New Roman" w:hAnsi="Times New Roman"/>
          <w:color w:val="990000"/>
          <w:sz w:val="28"/>
          <w:szCs w:val="28"/>
        </w:rPr>
        <w:tab/>
      </w:r>
      <w:r>
        <w:rPr>
          <w:rFonts w:ascii="Times New Roman" w:hAnsi="Times New Roman"/>
          <w:color w:val="990000"/>
          <w:sz w:val="28"/>
          <w:szCs w:val="28"/>
        </w:rPr>
        <w:tab/>
      </w:r>
      <w:r>
        <w:rPr>
          <w:rFonts w:ascii="Times New Roman" w:hAnsi="Times New Roman"/>
          <w:color w:val="990000"/>
          <w:sz w:val="28"/>
          <w:szCs w:val="28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№ 14/12</w:t>
      </w:r>
    </w:p>
    <w:p w:rsidR="00344D92" w:rsidRPr="00D901EC" w:rsidRDefault="00344D92" w:rsidP="00D901EC">
      <w:pPr>
        <w:pStyle w:val="ad"/>
        <w:rPr>
          <w:rFonts w:ascii="Times New Roman" w:hAnsi="Times New Roman"/>
          <w:b/>
          <w:sz w:val="28"/>
          <w:szCs w:val="28"/>
        </w:rPr>
      </w:pPr>
    </w:p>
    <w:p w:rsidR="00D901EC" w:rsidRPr="00D901EC" w:rsidRDefault="00122559" w:rsidP="00D901EC">
      <w:pPr>
        <w:pStyle w:val="ad"/>
        <w:rPr>
          <w:rFonts w:ascii="Times New Roman" w:hAnsi="Times New Roman"/>
          <w:b/>
          <w:bCs/>
          <w:sz w:val="28"/>
          <w:szCs w:val="28"/>
        </w:rPr>
      </w:pPr>
      <w:r w:rsidRPr="00D901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решение </w:t>
      </w:r>
    </w:p>
    <w:p w:rsidR="00D901EC" w:rsidRPr="00D901EC" w:rsidRDefault="00122559" w:rsidP="00D901EC">
      <w:pPr>
        <w:pStyle w:val="ad"/>
        <w:rPr>
          <w:rFonts w:ascii="Times New Roman" w:hAnsi="Times New Roman"/>
          <w:b/>
          <w:bCs/>
          <w:sz w:val="28"/>
          <w:szCs w:val="28"/>
        </w:rPr>
      </w:pPr>
      <w:r w:rsidRPr="00D901EC">
        <w:rPr>
          <w:rFonts w:ascii="Times New Roman" w:hAnsi="Times New Roman"/>
          <w:b/>
          <w:bCs/>
          <w:sz w:val="28"/>
          <w:szCs w:val="28"/>
        </w:rPr>
        <w:t xml:space="preserve">Совета депутатов муниципального </w:t>
      </w:r>
    </w:p>
    <w:p w:rsidR="00D901EC" w:rsidRPr="00D901EC" w:rsidRDefault="00122559" w:rsidP="00D901EC">
      <w:pPr>
        <w:pStyle w:val="ad"/>
        <w:rPr>
          <w:rFonts w:ascii="Times New Roman" w:hAnsi="Times New Roman"/>
          <w:b/>
          <w:bCs/>
          <w:sz w:val="28"/>
          <w:szCs w:val="28"/>
        </w:rPr>
      </w:pPr>
      <w:r w:rsidRPr="00D901EC">
        <w:rPr>
          <w:rFonts w:ascii="Times New Roman" w:hAnsi="Times New Roman"/>
          <w:b/>
          <w:bCs/>
          <w:sz w:val="28"/>
          <w:szCs w:val="28"/>
        </w:rPr>
        <w:t xml:space="preserve">округа Бирюлево Восточное </w:t>
      </w:r>
      <w:r w:rsidR="00795999" w:rsidRPr="00D901EC">
        <w:rPr>
          <w:rFonts w:ascii="Times New Roman" w:hAnsi="Times New Roman"/>
          <w:b/>
          <w:bCs/>
          <w:sz w:val="28"/>
          <w:szCs w:val="28"/>
        </w:rPr>
        <w:t xml:space="preserve">        </w:t>
      </w:r>
    </w:p>
    <w:p w:rsidR="009F3064" w:rsidRDefault="00122559" w:rsidP="00D901EC">
      <w:pPr>
        <w:pStyle w:val="ad"/>
        <w:rPr>
          <w:rFonts w:ascii="Times New Roman" w:hAnsi="Times New Roman"/>
          <w:b/>
          <w:bCs/>
          <w:sz w:val="28"/>
          <w:szCs w:val="28"/>
        </w:rPr>
      </w:pPr>
      <w:r w:rsidRPr="00D901EC">
        <w:rPr>
          <w:rFonts w:ascii="Times New Roman" w:hAnsi="Times New Roman"/>
          <w:b/>
          <w:bCs/>
          <w:sz w:val="28"/>
          <w:szCs w:val="28"/>
        </w:rPr>
        <w:t>от 19 марта 2024 года № 3/5</w:t>
      </w:r>
    </w:p>
    <w:p w:rsidR="0080102D" w:rsidRPr="00D901EC" w:rsidRDefault="0080102D" w:rsidP="00D901EC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35053">
        <w:rPr>
          <w:rFonts w:ascii="Times New Roman" w:hAnsi="Times New Roman"/>
          <w:sz w:val="28"/>
          <w:szCs w:val="28"/>
        </w:rPr>
        <w:t xml:space="preserve">В соответствии с Уставом внутригородского муниципального образования – муниципального округа Бирюлево Восточное в городе </w:t>
      </w:r>
      <w:proofErr w:type="gramStart"/>
      <w:r w:rsidRPr="00935053">
        <w:rPr>
          <w:rFonts w:ascii="Times New Roman" w:hAnsi="Times New Roman"/>
          <w:sz w:val="28"/>
          <w:szCs w:val="28"/>
        </w:rPr>
        <w:t xml:space="preserve">Москве,   </w:t>
      </w:r>
      <w:proofErr w:type="gramEnd"/>
      <w:r w:rsidRPr="00935053">
        <w:rPr>
          <w:rFonts w:ascii="Times New Roman" w:hAnsi="Times New Roman"/>
          <w:sz w:val="28"/>
          <w:szCs w:val="28"/>
        </w:rPr>
        <w:t>постановлением Правительства Москвы от 26 декабря 2012 года № 849-ПП «О стимулировании территориальных органов исполнительной власти города Москвы» и рассмотрев обращение управы района Бирюлево Восточное города Москвы от 13 декабря 2024 года № БВ   16-1150/24-1, Совет депутатов муниципального округа Бирюлево Восточное в городе Москве решил: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35053">
        <w:rPr>
          <w:rFonts w:ascii="Times New Roman" w:hAnsi="Times New Roman"/>
          <w:sz w:val="28"/>
          <w:szCs w:val="28"/>
        </w:rPr>
        <w:t xml:space="preserve">1. Внести в решение Совета депутатов муниципального округа Бирюлево Восточное от 19 марта 2024 года № 3/5 «О </w:t>
      </w:r>
      <w:r w:rsidRPr="00935053">
        <w:rPr>
          <w:rFonts w:ascii="Times New Roman" w:hAnsi="Times New Roman"/>
          <w:bCs/>
          <w:sz w:val="28"/>
          <w:szCs w:val="28"/>
        </w:rPr>
        <w:t>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году» (</w:t>
      </w:r>
      <w:r w:rsidRPr="00935053">
        <w:rPr>
          <w:rFonts w:ascii="Times New Roman" w:hAnsi="Times New Roman"/>
          <w:sz w:val="28"/>
          <w:szCs w:val="28"/>
          <w:lang w:eastAsia="ru-RU"/>
        </w:rPr>
        <w:t>в ред. решений Совета депутатов от 16 апреля 2024 № 4/4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935053">
        <w:rPr>
          <w:rFonts w:ascii="Times New Roman" w:hAnsi="Times New Roman"/>
          <w:sz w:val="28"/>
          <w:szCs w:val="28"/>
          <w:lang w:eastAsia="ru-RU"/>
        </w:rPr>
        <w:t>от 30 июля 2024 года № 8/4</w:t>
      </w:r>
      <w:r>
        <w:rPr>
          <w:rFonts w:ascii="Times New Roman" w:hAnsi="Times New Roman"/>
          <w:sz w:val="28"/>
          <w:szCs w:val="28"/>
          <w:lang w:eastAsia="ru-RU"/>
        </w:rPr>
        <w:t xml:space="preserve"> и от 27 августа 2024 № 9/4</w:t>
      </w:r>
      <w:r w:rsidRPr="00935053">
        <w:rPr>
          <w:rFonts w:ascii="Times New Roman" w:hAnsi="Times New Roman"/>
          <w:bCs/>
          <w:sz w:val="28"/>
          <w:szCs w:val="28"/>
        </w:rPr>
        <w:t>) следующие изменения: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35053">
        <w:rPr>
          <w:rFonts w:ascii="Times New Roman" w:hAnsi="Times New Roman"/>
          <w:bCs/>
          <w:sz w:val="28"/>
          <w:szCs w:val="28"/>
        </w:rPr>
        <w:t>1.1. преамбулу решения после слов «Совет депутатов муниципального округа Бирюлево Восточное» дополнить совами «в городе Москве»;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35053">
        <w:rPr>
          <w:rFonts w:ascii="Times New Roman" w:hAnsi="Times New Roman"/>
          <w:bCs/>
          <w:sz w:val="28"/>
          <w:szCs w:val="28"/>
        </w:rPr>
        <w:t>1.2. пункт 4 решения после слов «на главу муниципального округа Бирюлево Восточное» дополнить словами «в городе Москве»;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35053">
        <w:rPr>
          <w:rFonts w:ascii="Times New Roman" w:hAnsi="Times New Roman"/>
          <w:bCs/>
          <w:sz w:val="28"/>
          <w:szCs w:val="28"/>
        </w:rPr>
        <w:t xml:space="preserve">1.3.  изложить приложение к решению в </w:t>
      </w:r>
      <w:r w:rsidRPr="0093505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новой </w:t>
      </w:r>
      <w:r w:rsidRPr="00935053">
        <w:rPr>
          <w:rFonts w:ascii="Times New Roman" w:hAnsi="Times New Roman"/>
          <w:bCs/>
          <w:sz w:val="28"/>
          <w:szCs w:val="28"/>
        </w:rPr>
        <w:t xml:space="preserve">редакции </w:t>
      </w:r>
      <w:r w:rsidRPr="00935053">
        <w:rPr>
          <w:rFonts w:ascii="Times New Roman" w:hAnsi="Times New Roman"/>
          <w:sz w:val="28"/>
          <w:szCs w:val="28"/>
          <w:lang w:eastAsia="ru-RU"/>
        </w:rPr>
        <w:t>(Приложение).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35053">
        <w:rPr>
          <w:rFonts w:ascii="Times New Roman" w:hAnsi="Times New Roman"/>
          <w:sz w:val="28"/>
          <w:szCs w:val="28"/>
        </w:rPr>
        <w:lastRenderedPageBreak/>
        <w:t xml:space="preserve">2. Опубликовать настоящее решение в сетевом издании «Московский муниципальный вестник».  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35053">
        <w:rPr>
          <w:rFonts w:ascii="Times New Roman" w:hAnsi="Times New Roman"/>
          <w:sz w:val="28"/>
          <w:szCs w:val="28"/>
        </w:rPr>
        <w:t>3. Направить настоящее решение в управу района Бирюлево Восточное города Москвы и Департамент территориальных органов исполнительной власти города Москвы.</w:t>
      </w:r>
    </w:p>
    <w:p w:rsidR="0080102D" w:rsidRPr="00935053" w:rsidRDefault="0080102D" w:rsidP="0080102D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35053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главу муниципального округа Бирюлево Восточное в городе </w:t>
      </w:r>
      <w:r w:rsidRPr="00935053">
        <w:rPr>
          <w:rFonts w:ascii="Times New Roman" w:hAnsi="Times New Roman"/>
          <w:b/>
          <w:sz w:val="28"/>
          <w:szCs w:val="28"/>
        </w:rPr>
        <w:t>Москве Антонову Ларису Петровну.</w:t>
      </w:r>
    </w:p>
    <w:p w:rsidR="0080102D" w:rsidRPr="00935053" w:rsidRDefault="0080102D" w:rsidP="0080102D">
      <w:pPr>
        <w:jc w:val="both"/>
        <w:rPr>
          <w:rFonts w:ascii="Times New Roman" w:hAnsi="Times New Roman"/>
          <w:b/>
          <w:sz w:val="28"/>
          <w:szCs w:val="28"/>
        </w:rPr>
      </w:pPr>
    </w:p>
    <w:p w:rsidR="00E92226" w:rsidRPr="00935053" w:rsidRDefault="009F3064" w:rsidP="00935053">
      <w:pPr>
        <w:jc w:val="both"/>
        <w:rPr>
          <w:rFonts w:ascii="Times New Roman" w:hAnsi="Times New Roman"/>
          <w:b/>
          <w:sz w:val="28"/>
          <w:szCs w:val="28"/>
        </w:rPr>
      </w:pPr>
      <w:r w:rsidRPr="00935053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5053" w:rsidRDefault="00E92226" w:rsidP="00935053">
      <w:pPr>
        <w:jc w:val="both"/>
        <w:rPr>
          <w:rFonts w:ascii="Times New Roman" w:hAnsi="Times New Roman"/>
          <w:b/>
          <w:sz w:val="28"/>
          <w:szCs w:val="28"/>
        </w:rPr>
        <w:sectPr w:rsidR="003B1E2F" w:rsidRPr="00935053" w:rsidSect="009369BB">
          <w:headerReference w:type="default" r:id="rId9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5053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5053">
        <w:rPr>
          <w:rFonts w:ascii="Times New Roman" w:hAnsi="Times New Roman"/>
          <w:b/>
          <w:sz w:val="28"/>
          <w:szCs w:val="28"/>
        </w:rPr>
        <w:tab/>
      </w:r>
      <w:r w:rsidR="00935053">
        <w:rPr>
          <w:rFonts w:ascii="Times New Roman" w:hAnsi="Times New Roman"/>
          <w:b/>
          <w:sz w:val="28"/>
          <w:szCs w:val="28"/>
        </w:rPr>
        <w:t>в городе Москве</w:t>
      </w:r>
      <w:r w:rsidR="009F3064" w:rsidRPr="00935053">
        <w:rPr>
          <w:rFonts w:ascii="Times New Roman" w:hAnsi="Times New Roman"/>
          <w:b/>
          <w:sz w:val="28"/>
          <w:szCs w:val="28"/>
        </w:rPr>
        <w:tab/>
      </w:r>
      <w:r w:rsidR="009F3064" w:rsidRPr="00935053">
        <w:rPr>
          <w:rFonts w:ascii="Times New Roman" w:hAnsi="Times New Roman"/>
          <w:b/>
          <w:sz w:val="28"/>
          <w:szCs w:val="28"/>
        </w:rPr>
        <w:tab/>
      </w:r>
      <w:r w:rsidR="009F3064" w:rsidRPr="00935053">
        <w:rPr>
          <w:rFonts w:ascii="Times New Roman" w:hAnsi="Times New Roman"/>
          <w:b/>
          <w:sz w:val="28"/>
          <w:szCs w:val="28"/>
        </w:rPr>
        <w:tab/>
      </w:r>
      <w:r w:rsidR="00F6110F" w:rsidRPr="00935053">
        <w:rPr>
          <w:rFonts w:ascii="Times New Roman" w:hAnsi="Times New Roman"/>
          <w:b/>
          <w:sz w:val="28"/>
          <w:szCs w:val="28"/>
        </w:rPr>
        <w:tab/>
      </w:r>
      <w:r w:rsidR="00EC560D" w:rsidRPr="00935053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5053">
        <w:rPr>
          <w:rFonts w:ascii="Times New Roman" w:hAnsi="Times New Roman"/>
          <w:b/>
          <w:sz w:val="28"/>
          <w:szCs w:val="28"/>
        </w:rPr>
        <w:t>Л.П. Антонова</w:t>
      </w:r>
    </w:p>
    <w:p w:rsidR="00795999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2E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Совета депутатов </w:t>
      </w:r>
    </w:p>
    <w:p w:rsidR="00795999" w:rsidRPr="004800E1" w:rsidRDefault="00935053" w:rsidP="00935053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="00795999"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округа Бирюлево Восточное</w:t>
      </w:r>
      <w:r w:rsidR="003D29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городе Москве</w:t>
      </w:r>
    </w:p>
    <w:p w:rsidR="00872DD2" w:rsidRPr="00795999" w:rsidRDefault="00795999" w:rsidP="00795999">
      <w:pPr>
        <w:pStyle w:val="ad"/>
        <w:ind w:left="5387"/>
        <w:rPr>
          <w:rFonts w:ascii="Times New Roman" w:hAnsi="Times New Roman"/>
          <w:b/>
          <w:sz w:val="28"/>
          <w:szCs w:val="28"/>
        </w:rPr>
      </w:pP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D9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17.12.2024 </w:t>
      </w: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D29C9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7057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901EC">
        <w:rPr>
          <w:rFonts w:ascii="Times New Roman" w:eastAsia="Times New Roman" w:hAnsi="Times New Roman"/>
          <w:bCs/>
          <w:sz w:val="28"/>
          <w:szCs w:val="28"/>
          <w:lang w:eastAsia="ru-RU"/>
        </w:rPr>
        <w:t>14/12</w:t>
      </w:r>
      <w:r w:rsidRPr="00795999">
        <w:rPr>
          <w:rFonts w:ascii="Times New Roman" w:hAnsi="Times New Roman"/>
          <w:b/>
          <w:sz w:val="28"/>
          <w:szCs w:val="28"/>
        </w:rPr>
        <w:t xml:space="preserve">       </w:t>
      </w:r>
    </w:p>
    <w:p w:rsidR="00795999" w:rsidRDefault="00795999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D9155F" w:rsidRDefault="00D9155F" w:rsidP="00D9155F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D9155F" w:rsidRDefault="00D9155F" w:rsidP="00D9155F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Мероприятия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9155F" w:rsidRDefault="00D9155F" w:rsidP="00D9155F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по благоустройству дворовых территорий района Бирюлево Восточное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9155F" w:rsidRDefault="00D9155F" w:rsidP="00D9155F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в 2024 году, реализуемые за счет средств стимулирования территориальных органов исполнительной власти города Москвы</w:t>
      </w:r>
    </w:p>
    <w:p w:rsidR="00D9155F" w:rsidRDefault="00D9155F" w:rsidP="00D9155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W w:w="9796" w:type="dxa"/>
        <w:tblLook w:val="04A0" w:firstRow="1" w:lastRow="0" w:firstColumn="1" w:lastColumn="0" w:noHBand="0" w:noVBand="1"/>
      </w:tblPr>
      <w:tblGrid>
        <w:gridCol w:w="493"/>
        <w:gridCol w:w="2788"/>
        <w:gridCol w:w="4307"/>
        <w:gridCol w:w="2208"/>
      </w:tblGrid>
      <w:tr w:rsidR="00D9155F" w:rsidRPr="00460EB0" w:rsidTr="009B7E93">
        <w:trPr>
          <w:trHeight w:val="1290"/>
        </w:trPr>
        <w:tc>
          <w:tcPr>
            <w:tcW w:w="493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78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Адреса объекта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Функциональное назначение планируемых работ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Ориентировочная стоимость работ (руб.)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Бирюлевская ул. д. 15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126 369,59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145 320,74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61 172,93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411 598,94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369 624,10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7 178,61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Бирюлевская ул. д. 15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1 121 264,91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88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Бирюлевская ул. д. 19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148 953,99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1 178 914,54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200 226,14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109 256,74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1 134 639,97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Итого с НДС по адресу: Бирюлевская ул. д. 19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2 771 991,38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Педагогическая ул. д. 4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889 362,95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460EB0">
              <w:rPr>
                <w:rFonts w:ascii="Times New Roman" w:hAnsi="Times New Roman"/>
                <w:sz w:val="24"/>
                <w:szCs w:val="24"/>
              </w:rPr>
              <w:t>антипарковочных</w:t>
            </w:r>
            <w:proofErr w:type="spellEnd"/>
            <w:r w:rsidRPr="00460EB0">
              <w:rPr>
                <w:rFonts w:ascii="Times New Roman" w:hAnsi="Times New Roman"/>
                <w:sz w:val="24"/>
                <w:szCs w:val="24"/>
              </w:rPr>
              <w:t xml:space="preserve"> столбиков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126 213,36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67 917,09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Педагогическая ул. д. 4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1 083 493,40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Педагогическая ул. д. 6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233 200,39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889 362,95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197 770,86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188 362,05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460EB0">
              <w:rPr>
                <w:rFonts w:ascii="Times New Roman" w:hAnsi="Times New Roman"/>
                <w:sz w:val="24"/>
                <w:szCs w:val="24"/>
              </w:rPr>
              <w:t>антипарковочных</w:t>
            </w:r>
            <w:proofErr w:type="spellEnd"/>
            <w:r w:rsidRPr="00460EB0">
              <w:rPr>
                <w:rFonts w:ascii="Times New Roman" w:hAnsi="Times New Roman"/>
                <w:sz w:val="24"/>
                <w:szCs w:val="24"/>
              </w:rPr>
              <w:t xml:space="preserve"> столбиков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122 269,17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лестниц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378 048,53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471 664,95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1 817 987,12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110 420,65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Педагогическая ул. д. 6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4 409 086,67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88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Педагогическая ул. д. 8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153 448,76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346 217,62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3 061 181,48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193 485,08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132 543,08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460EB0">
              <w:rPr>
                <w:rFonts w:ascii="Times New Roman" w:hAnsi="Times New Roman"/>
                <w:sz w:val="24"/>
                <w:szCs w:val="24"/>
              </w:rPr>
              <w:t>антипарковочных</w:t>
            </w:r>
            <w:proofErr w:type="spellEnd"/>
            <w:r w:rsidRPr="00460EB0">
              <w:rPr>
                <w:rFonts w:ascii="Times New Roman" w:hAnsi="Times New Roman"/>
                <w:sz w:val="24"/>
                <w:szCs w:val="24"/>
              </w:rPr>
              <w:t xml:space="preserve"> столбиков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122 269,17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лестниц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378 048,53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393 849,37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1 945 940,26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73 854,29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Монтаж МАФ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1 038 276,49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Педагогическая ул. д. 8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7 839 114,13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Педагогическая ул. д. 10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249 730,37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1 006 725,62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2 062 464,66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161 654,05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66 271,56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лестниц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1 058 050,57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2 897 005,14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14 357,14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Монтаж МАФ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5 558 654,61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Педагогическая ул. д. 10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13 074 913,72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88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Липецкая ул. д. 18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61 698,79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181 650,93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86 340,44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22 090,50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403 424,19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73 053,07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Липецкая ул. д. 18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828 257,92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88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Лебедянская ул. д. 4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284 349,96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3 286 065,32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252 056,65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112 060,44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1 478 496,42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1 801 932,33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107 428,64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Монтаж МАФ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589 686,06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Лебедянская ул. д. 4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7 912 075,82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88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Михневская ул. д. 5 к. 2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проезжей части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4 509 103,91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2 072 089,18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Замена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3 400 811,40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331 474,32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пешеходного тротуара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2 589 260,84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4 398 132,32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парковочных карманов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605 147,25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стендов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284 457,10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31 231,60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50 250,05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Михневская ул. д. 5 к. 2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18 271 957,97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Михневская ул. д. 7 к. 1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проезжей части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3 637 348,95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2 076 790,77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Замена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2 107 048,40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105 307,98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1 217 752,69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пешеходного тротуара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1 315 920,24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3 234 839,76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154 633,57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1 478 496,42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90 793,97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Михневская ул. д. 7 к. 1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15 418 932,75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Михневская ул. д. 9 к. 1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проезжей части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3 957 312,32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1 393 967,14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Замена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1 884 441,83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132 387,17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306 874,71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пешеходного тротуара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2 307 794,65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2 393 795,95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парковочных карманов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38 219,83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44 406,79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лестниц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456 992,90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1 198 043,46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35 892,89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Михневская ул. д. 9 к. 1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14 150 129,64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Михневская ул. д. 11 к. 1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проезжей части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3 871 334,30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959 729,06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Замена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3 292 814,16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237 695,13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818 645,79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пешеходного тротуара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1 789 529,63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2 742 929,05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66 271,56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лестниц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316 726,13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1 118 783,51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926 888,97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35 892,89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Монтаж МАФ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980 637,97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Михневская ул. д. 11 к. 1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17 157 878,15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Михневская ул. д. 13 к. 1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проезжей части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2 551 133,30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896 796,01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Замена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1 624 366,82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179 041,98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пешеходного тротуара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1 073 925,38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1 576 730,08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176 341,91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информационных щитов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88 362,05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лестниц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1 231 611,90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1 713 927,40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Михневская ул. д. 13 к. 1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11 112 236,83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Бирюлевская ул. д. 58 к. 3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проезжей части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2 671 574,17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630 762,57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Замена бортового камня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2 653 269,36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бортового камня на детских спортивных площадках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201 589,58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тротуаров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1 074 913,98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пешеходного тротуара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2 558 146,68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Ремонт газона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932 075,54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ограждения на детских площадках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571 253,97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460EB0">
              <w:rPr>
                <w:rFonts w:ascii="Times New Roman" w:hAnsi="Times New Roman"/>
                <w:sz w:val="24"/>
                <w:szCs w:val="24"/>
              </w:rPr>
              <w:t>антипарковочных</w:t>
            </w:r>
            <w:proofErr w:type="spellEnd"/>
            <w:r w:rsidRPr="00460EB0">
              <w:rPr>
                <w:rFonts w:ascii="Times New Roman" w:hAnsi="Times New Roman"/>
                <w:sz w:val="24"/>
                <w:szCs w:val="24"/>
              </w:rPr>
              <w:t xml:space="preserve"> столбиков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101 113,39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поручня для пандуса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184 409,28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3 012 573,49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1 149 766,08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песочниц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182 663,29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Бирюлевская ул. д. 58 к.3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15 924 111,38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8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6-я Радиальная ул. д. 3 корп. 4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Устройство кирпичных павильонов 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403 304,98 </w:t>
            </w:r>
          </w:p>
        </w:tc>
      </w:tr>
      <w:tr w:rsidR="00D9155F" w:rsidRPr="00460EB0" w:rsidTr="009B7E93">
        <w:trPr>
          <w:trHeight w:val="429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 Итого с НДС по адресу: 6-я Радиальная ул. д. 3 корп. 4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403 304,98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Элеваторная ул. д. 14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Установка бортового камня на детских площадках        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145 433,30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2 101 865,35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МАФ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1 214 286,11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 Итого с НДС по адресу: Элеваторная ул. д. 14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3 461 584,76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Касимовская ул. д. 19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Ремонт асфальтовых покрытий      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1 152 790,57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Замена бортового камня  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298 475,20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 Итого с НДС по адресу: Касимовская ул. д. 19 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1 451 265,77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vMerge w:val="restart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88" w:type="dxa"/>
            <w:vMerge w:val="restart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Касимовская ул. д. 19 корп. 2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Ремонт асфальтовых покрытий      </w:t>
            </w:r>
          </w:p>
        </w:tc>
        <w:tc>
          <w:tcPr>
            <w:tcW w:w="220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991 725,22 </w:t>
            </w:r>
          </w:p>
        </w:tc>
      </w:tr>
      <w:tr w:rsidR="00D9155F" w:rsidRPr="00460EB0" w:rsidTr="009B7E93">
        <w:trPr>
          <w:trHeight w:val="315"/>
        </w:trPr>
        <w:tc>
          <w:tcPr>
            <w:tcW w:w="493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  <w:vMerge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Замена бортового камня  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368 137,64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 Итого с НДС по адресу: Касимовская ул. д. 19 корп. 2 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1 359 862,86 </w:t>
            </w:r>
          </w:p>
        </w:tc>
      </w:tr>
      <w:tr w:rsidR="00D9155F" w:rsidRPr="00460EB0" w:rsidTr="009B7E93">
        <w:trPr>
          <w:trHeight w:val="630"/>
        </w:trPr>
        <w:tc>
          <w:tcPr>
            <w:tcW w:w="493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8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Липецкая ул. 17 корп. 1</w:t>
            </w:r>
          </w:p>
        </w:tc>
        <w:tc>
          <w:tcPr>
            <w:tcW w:w="4307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>Установка искусственных дорожных неровностей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191 393,00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Итого с НДС по адресу: Липецкая ул. д. 17 корп. 1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191 393,00 </w:t>
            </w:r>
          </w:p>
        </w:tc>
      </w:tr>
      <w:tr w:rsidR="00D9155F" w:rsidRPr="00460EB0" w:rsidTr="009B7E93">
        <w:trPr>
          <w:trHeight w:val="5040"/>
        </w:trPr>
        <w:tc>
          <w:tcPr>
            <w:tcW w:w="493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60EB0">
              <w:rPr>
                <w:rFonts w:ascii="Times New Roman" w:hAnsi="Times New Roman"/>
                <w:sz w:val="24"/>
                <w:szCs w:val="24"/>
              </w:rPr>
              <w:t xml:space="preserve">Бирюлевская ул.д.19, Педагогическая ул.д.6, Педагогическая ул.д.8, Михневская ул.д.5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60EB0">
              <w:rPr>
                <w:rFonts w:ascii="Times New Roman" w:hAnsi="Times New Roman"/>
                <w:sz w:val="24"/>
                <w:szCs w:val="24"/>
              </w:rPr>
              <w:t xml:space="preserve">орп.2, </w:t>
            </w:r>
            <w:r w:rsidRPr="00460EB0">
              <w:rPr>
                <w:rFonts w:ascii="Times New Roman" w:hAnsi="Times New Roman"/>
                <w:sz w:val="24"/>
                <w:szCs w:val="24"/>
              </w:rPr>
              <w:br/>
              <w:t xml:space="preserve">Михневская ул.д.7 корп.1, </w:t>
            </w:r>
            <w:r w:rsidRPr="00460EB0">
              <w:rPr>
                <w:rFonts w:ascii="Times New Roman" w:hAnsi="Times New Roman"/>
                <w:sz w:val="24"/>
                <w:szCs w:val="24"/>
              </w:rPr>
              <w:br/>
              <w:t xml:space="preserve">Михневская ул.д.9 корп.1, </w:t>
            </w:r>
            <w:r w:rsidRPr="00460EB0">
              <w:rPr>
                <w:rFonts w:ascii="Times New Roman" w:hAnsi="Times New Roman"/>
                <w:sz w:val="24"/>
                <w:szCs w:val="24"/>
              </w:rPr>
              <w:br/>
              <w:t xml:space="preserve">Михневская ул.д.11 корп.1, </w:t>
            </w:r>
            <w:r w:rsidRPr="00460EB0">
              <w:rPr>
                <w:rFonts w:ascii="Times New Roman" w:hAnsi="Times New Roman"/>
                <w:sz w:val="24"/>
                <w:szCs w:val="24"/>
              </w:rPr>
              <w:br/>
              <w:t xml:space="preserve">Михневская ул.д.13 корп.1, </w:t>
            </w:r>
            <w:r w:rsidRPr="00460EB0">
              <w:rPr>
                <w:rFonts w:ascii="Times New Roman" w:hAnsi="Times New Roman"/>
                <w:sz w:val="24"/>
                <w:szCs w:val="24"/>
              </w:rPr>
              <w:br/>
              <w:t xml:space="preserve">Михневская ул.д.19 корп.2, </w:t>
            </w:r>
            <w:r w:rsidRPr="00460EB0">
              <w:rPr>
                <w:rFonts w:ascii="Times New Roman" w:hAnsi="Times New Roman"/>
                <w:sz w:val="24"/>
                <w:szCs w:val="24"/>
              </w:rPr>
              <w:br/>
              <w:t>Лебедянская ул.д.4</w:t>
            </w:r>
          </w:p>
        </w:tc>
        <w:tc>
          <w:tcPr>
            <w:tcW w:w="4307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Декоративные р</w:t>
            </w:r>
            <w:r w:rsidRPr="00460EB0">
              <w:rPr>
                <w:rFonts w:ascii="Times New Roman" w:hAnsi="Times New Roman"/>
                <w:sz w:val="24"/>
                <w:szCs w:val="24"/>
              </w:rPr>
              <w:t>ешетки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обрамления стволов деревьев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2 577 675,71 </w:t>
            </w:r>
          </w:p>
        </w:tc>
      </w:tr>
      <w:tr w:rsidR="00D9155F" w:rsidRPr="00460EB0" w:rsidTr="009B7E93">
        <w:trPr>
          <w:trHeight w:val="315"/>
        </w:trPr>
        <w:tc>
          <w:tcPr>
            <w:tcW w:w="7588" w:type="dxa"/>
            <w:gridSpan w:val="3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0EB0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8" w:type="dxa"/>
            <w:noWrap/>
            <w:hideMark/>
          </w:tcPr>
          <w:p w:rsidR="00D9155F" w:rsidRPr="00460EB0" w:rsidRDefault="00D9155F" w:rsidP="009B7E93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DC6">
              <w:rPr>
                <w:rFonts w:ascii="Times New Roman" w:hAnsi="Times New Roman"/>
                <w:b/>
                <w:bCs/>
                <w:sz w:val="24"/>
                <w:szCs w:val="24"/>
              </w:rPr>
              <w:t>140 520 531,75</w:t>
            </w:r>
          </w:p>
        </w:tc>
      </w:tr>
    </w:tbl>
    <w:p w:rsidR="00D9155F" w:rsidRPr="00DA2F94" w:rsidRDefault="00D9155F" w:rsidP="00D9155F">
      <w:pPr>
        <w:spacing w:after="160" w:line="259" w:lineRule="auto"/>
      </w:pPr>
    </w:p>
    <w:p w:rsidR="00DA2F94" w:rsidRPr="00DA2F94" w:rsidRDefault="00DA2F94" w:rsidP="00D9155F">
      <w:pPr>
        <w:pStyle w:val="ad"/>
        <w:jc w:val="center"/>
      </w:pPr>
      <w:bookmarkStart w:id="0" w:name="_GoBack"/>
      <w:bookmarkEnd w:id="0"/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6DF" w:rsidRDefault="007216DF" w:rsidP="00E03C5D">
      <w:pPr>
        <w:spacing w:after="0" w:line="240" w:lineRule="auto"/>
      </w:pPr>
      <w:r>
        <w:separator/>
      </w:r>
    </w:p>
  </w:endnote>
  <w:endnote w:type="continuationSeparator" w:id="0">
    <w:p w:rsidR="007216DF" w:rsidRDefault="007216DF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6DF" w:rsidRDefault="007216DF" w:rsidP="00E03C5D">
      <w:pPr>
        <w:spacing w:after="0" w:line="240" w:lineRule="auto"/>
      </w:pPr>
      <w:r>
        <w:separator/>
      </w:r>
    </w:p>
  </w:footnote>
  <w:footnote w:type="continuationSeparator" w:id="0">
    <w:p w:rsidR="007216DF" w:rsidRDefault="007216DF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5657D3" w:rsidRDefault="005657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55F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667"/>
    <w:rsid w:val="00025F82"/>
    <w:rsid w:val="000302DA"/>
    <w:rsid w:val="00034875"/>
    <w:rsid w:val="000400E2"/>
    <w:rsid w:val="00047D1E"/>
    <w:rsid w:val="000528AF"/>
    <w:rsid w:val="00055F82"/>
    <w:rsid w:val="000649D0"/>
    <w:rsid w:val="00064B90"/>
    <w:rsid w:val="00070345"/>
    <w:rsid w:val="00070B3B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514C"/>
    <w:rsid w:val="000D79D4"/>
    <w:rsid w:val="000E1E98"/>
    <w:rsid w:val="000E581B"/>
    <w:rsid w:val="000F354F"/>
    <w:rsid w:val="00103060"/>
    <w:rsid w:val="00116277"/>
    <w:rsid w:val="00117ACF"/>
    <w:rsid w:val="00122559"/>
    <w:rsid w:val="00130036"/>
    <w:rsid w:val="00131BB0"/>
    <w:rsid w:val="00136657"/>
    <w:rsid w:val="001416E0"/>
    <w:rsid w:val="00143F49"/>
    <w:rsid w:val="001440E0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C15CC"/>
    <w:rsid w:val="001D67D9"/>
    <w:rsid w:val="001F269E"/>
    <w:rsid w:val="001F58A3"/>
    <w:rsid w:val="00207872"/>
    <w:rsid w:val="0021212A"/>
    <w:rsid w:val="00225E8B"/>
    <w:rsid w:val="00226EAE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919BE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44D92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B2B58"/>
    <w:rsid w:val="003C2868"/>
    <w:rsid w:val="003C41EB"/>
    <w:rsid w:val="003C457D"/>
    <w:rsid w:val="003C5D57"/>
    <w:rsid w:val="003D29C9"/>
    <w:rsid w:val="003E1AF1"/>
    <w:rsid w:val="003E6E00"/>
    <w:rsid w:val="003F41F6"/>
    <w:rsid w:val="003F4513"/>
    <w:rsid w:val="0040726F"/>
    <w:rsid w:val="0042114B"/>
    <w:rsid w:val="00437BEA"/>
    <w:rsid w:val="00443F7D"/>
    <w:rsid w:val="00450746"/>
    <w:rsid w:val="0046022C"/>
    <w:rsid w:val="0046206D"/>
    <w:rsid w:val="00462127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E00D9"/>
    <w:rsid w:val="004E326E"/>
    <w:rsid w:val="0051092C"/>
    <w:rsid w:val="00526FD3"/>
    <w:rsid w:val="00533CAE"/>
    <w:rsid w:val="005657D3"/>
    <w:rsid w:val="00566299"/>
    <w:rsid w:val="00577BFB"/>
    <w:rsid w:val="0058495C"/>
    <w:rsid w:val="00585A23"/>
    <w:rsid w:val="00585CD8"/>
    <w:rsid w:val="00593A33"/>
    <w:rsid w:val="005B0393"/>
    <w:rsid w:val="005B4808"/>
    <w:rsid w:val="005B7DAE"/>
    <w:rsid w:val="005C6704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31831"/>
    <w:rsid w:val="00642138"/>
    <w:rsid w:val="00645626"/>
    <w:rsid w:val="00655E89"/>
    <w:rsid w:val="00660684"/>
    <w:rsid w:val="00663765"/>
    <w:rsid w:val="00667028"/>
    <w:rsid w:val="00667691"/>
    <w:rsid w:val="0067279F"/>
    <w:rsid w:val="00673C9A"/>
    <w:rsid w:val="00677CB3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579D"/>
    <w:rsid w:val="007073BE"/>
    <w:rsid w:val="00714F10"/>
    <w:rsid w:val="007216DF"/>
    <w:rsid w:val="00735800"/>
    <w:rsid w:val="00754699"/>
    <w:rsid w:val="00760A04"/>
    <w:rsid w:val="00770945"/>
    <w:rsid w:val="007910E1"/>
    <w:rsid w:val="00795159"/>
    <w:rsid w:val="0079599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0102D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2778E"/>
    <w:rsid w:val="00931D35"/>
    <w:rsid w:val="00935053"/>
    <w:rsid w:val="009369BB"/>
    <w:rsid w:val="00942F0F"/>
    <w:rsid w:val="00943093"/>
    <w:rsid w:val="00943318"/>
    <w:rsid w:val="00943913"/>
    <w:rsid w:val="0095070A"/>
    <w:rsid w:val="009533A2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0227B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17080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C3D1C"/>
    <w:rsid w:val="00CD05EF"/>
    <w:rsid w:val="00CE12D9"/>
    <w:rsid w:val="00CE3412"/>
    <w:rsid w:val="00CF5858"/>
    <w:rsid w:val="00D0056A"/>
    <w:rsid w:val="00D03636"/>
    <w:rsid w:val="00D04A6F"/>
    <w:rsid w:val="00D10B5E"/>
    <w:rsid w:val="00D163F0"/>
    <w:rsid w:val="00D16C50"/>
    <w:rsid w:val="00D16E90"/>
    <w:rsid w:val="00D20305"/>
    <w:rsid w:val="00D21993"/>
    <w:rsid w:val="00D30331"/>
    <w:rsid w:val="00D57B5B"/>
    <w:rsid w:val="00D643E5"/>
    <w:rsid w:val="00D702B9"/>
    <w:rsid w:val="00D748DA"/>
    <w:rsid w:val="00D81BF1"/>
    <w:rsid w:val="00D84189"/>
    <w:rsid w:val="00D901EC"/>
    <w:rsid w:val="00D9155F"/>
    <w:rsid w:val="00DA01CB"/>
    <w:rsid w:val="00DA1F3F"/>
    <w:rsid w:val="00DA2F94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30CA1"/>
    <w:rsid w:val="00E42BD1"/>
    <w:rsid w:val="00E43580"/>
    <w:rsid w:val="00E43785"/>
    <w:rsid w:val="00E46850"/>
    <w:rsid w:val="00E554EA"/>
    <w:rsid w:val="00E8010D"/>
    <w:rsid w:val="00E82687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5AEBB-ECBD-40D4-8AFD-47333891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2024-08-27T07:35:00Z</cp:lastPrinted>
  <dcterms:created xsi:type="dcterms:W3CDTF">2024-12-17T10:56:00Z</dcterms:created>
  <dcterms:modified xsi:type="dcterms:W3CDTF">2024-12-18T08:53:00Z</dcterms:modified>
</cp:coreProperties>
</file>